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923" w:type="dxa"/>
        <w:tblLayout w:type="fixed"/>
        <w:tblLook w:val="0000" w:firstRow="0" w:lastRow="0" w:firstColumn="0" w:lastColumn="0" w:noHBand="0" w:noVBand="0"/>
      </w:tblPr>
      <w:tblGrid>
        <w:gridCol w:w="5529"/>
        <w:gridCol w:w="4360"/>
        <w:gridCol w:w="34"/>
      </w:tblGrid>
      <w:tr w:rsidR="00B956CB" w:rsidRPr="009F31DD" w:rsidTr="003F16CE">
        <w:trPr>
          <w:gridAfter w:val="1"/>
          <w:wAfter w:w="34" w:type="dxa"/>
        </w:trPr>
        <w:tc>
          <w:tcPr>
            <w:tcW w:w="9889" w:type="dxa"/>
            <w:gridSpan w:val="2"/>
          </w:tcPr>
          <w:p w:rsidR="00B956CB" w:rsidRPr="009F31DD" w:rsidRDefault="008E174B">
            <w:pPr>
              <w:spacing w:after="120"/>
              <w:jc w:val="center"/>
            </w:pPr>
            <w:r>
              <w:rPr>
                <w:noProof/>
              </w:rPr>
              <w:drawing>
                <wp:inline distT="0" distB="0" distL="0" distR="0">
                  <wp:extent cx="575310" cy="715010"/>
                  <wp:effectExtent l="0" t="0" r="0" b="8890"/>
                  <wp:docPr id="1" name="Рисунок 1" descr="Описание: C:\вовчик\Проекты МПА\2014\проект веселову по гербу и флагу\проект по гербу\тигр рисунок\Рисунок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Описание: C:\вовчик\Проекты МПА\2014\проект веселову по гербу и флагу\проект по гербу\тигр рисунок\Рисунок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5310" cy="7150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956CB" w:rsidRPr="009F31DD" w:rsidRDefault="00B956CB">
            <w:pPr>
              <w:pStyle w:val="2"/>
              <w:rPr>
                <w:spacing w:val="60"/>
              </w:rPr>
            </w:pPr>
            <w:r w:rsidRPr="009F31DD">
              <w:t>ДУМА ГОРОДА ВЛАДИВОСТОКА</w:t>
            </w:r>
          </w:p>
          <w:p w:rsidR="00B956CB" w:rsidRDefault="00B956CB">
            <w:pPr>
              <w:pStyle w:val="1"/>
            </w:pPr>
            <w:r w:rsidRPr="009F31DD">
              <w:t>Р Е Ш Е Н И Е</w:t>
            </w:r>
          </w:p>
          <w:p w:rsidR="007F5292" w:rsidRPr="007F5292" w:rsidRDefault="007F5292" w:rsidP="007F5292"/>
          <w:tbl>
            <w:tblPr>
              <w:tblStyle w:val="a8"/>
              <w:tblW w:w="9987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302"/>
              <w:gridCol w:w="5670"/>
              <w:gridCol w:w="2015"/>
            </w:tblGrid>
            <w:tr w:rsidR="00BF7A3E" w:rsidTr="00BF7A3E">
              <w:tc>
                <w:tcPr>
                  <w:tcW w:w="2302" w:type="dxa"/>
                  <w:tcBorders>
                    <w:bottom w:val="single" w:sz="4" w:space="0" w:color="auto"/>
                  </w:tcBorders>
                </w:tcPr>
                <w:p w:rsidR="00BF7A3E" w:rsidRPr="007F5292" w:rsidRDefault="00BF7A3E" w:rsidP="00BF7A3E">
                  <w:pPr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5670" w:type="dxa"/>
                </w:tcPr>
                <w:p w:rsidR="00BF7A3E" w:rsidRPr="000366E1" w:rsidRDefault="00BF7A3E" w:rsidP="00BF7A3E">
                  <w:pPr>
                    <w:ind w:right="-250"/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 xml:space="preserve">                                                                                  </w:t>
                  </w:r>
                  <w:r w:rsidRPr="000366E1">
                    <w:rPr>
                      <w:sz w:val="26"/>
                      <w:szCs w:val="26"/>
                    </w:rPr>
                    <w:t>№</w:t>
                  </w:r>
                </w:p>
              </w:tc>
              <w:tc>
                <w:tcPr>
                  <w:tcW w:w="2015" w:type="dxa"/>
                  <w:tcBorders>
                    <w:bottom w:val="single" w:sz="4" w:space="0" w:color="auto"/>
                  </w:tcBorders>
                </w:tcPr>
                <w:p w:rsidR="00BF7A3E" w:rsidRPr="007F5292" w:rsidRDefault="00BF7A3E" w:rsidP="00BF7A3E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</w:tr>
          </w:tbl>
          <w:p w:rsidR="00B956CB" w:rsidRPr="009F31DD" w:rsidRDefault="00B956CB">
            <w:pPr>
              <w:rPr>
                <w:spacing w:val="60"/>
                <w:sz w:val="28"/>
              </w:rPr>
            </w:pPr>
          </w:p>
        </w:tc>
      </w:tr>
      <w:tr w:rsidR="00B956CB" w:rsidRPr="009F31DD" w:rsidTr="003F16CE">
        <w:trPr>
          <w:gridAfter w:val="1"/>
          <w:wAfter w:w="34" w:type="dxa"/>
        </w:trPr>
        <w:tc>
          <w:tcPr>
            <w:tcW w:w="9889" w:type="dxa"/>
            <w:gridSpan w:val="2"/>
          </w:tcPr>
          <w:p w:rsidR="00B956CB" w:rsidRPr="009B65FD" w:rsidRDefault="00B956CB" w:rsidP="009B65FD">
            <w:pPr>
              <w:rPr>
                <w:spacing w:val="60"/>
                <w:sz w:val="26"/>
              </w:rPr>
            </w:pPr>
          </w:p>
          <w:p w:rsidR="00B956CB" w:rsidRPr="009F31DD" w:rsidRDefault="00B956CB">
            <w:pPr>
              <w:jc w:val="center"/>
              <w:rPr>
                <w:spacing w:val="60"/>
                <w:sz w:val="26"/>
              </w:rPr>
            </w:pPr>
          </w:p>
        </w:tc>
      </w:tr>
      <w:tr w:rsidR="00B956CB" w:rsidRPr="009F31DD" w:rsidTr="003F16CE">
        <w:trPr>
          <w:cantSplit/>
        </w:trPr>
        <w:tc>
          <w:tcPr>
            <w:tcW w:w="5529" w:type="dxa"/>
          </w:tcPr>
          <w:p w:rsidR="00B956CB" w:rsidRPr="008926FA" w:rsidRDefault="00B956CB" w:rsidP="008926F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B956CB" w:rsidRPr="009F31DD" w:rsidRDefault="003F16CE">
            <w:pPr>
              <w:jc w:val="center"/>
              <w:rPr>
                <w:spacing w:val="60"/>
                <w:sz w:val="26"/>
              </w:rPr>
            </w:pPr>
            <w:r>
              <w:rPr>
                <w:spacing w:val="60"/>
                <w:sz w:val="26"/>
              </w:rPr>
              <w:t xml:space="preserve"> </w:t>
            </w:r>
          </w:p>
        </w:tc>
      </w:tr>
      <w:tr w:rsidR="00B956CB" w:rsidRPr="009F31DD" w:rsidTr="003F16CE">
        <w:trPr>
          <w:gridAfter w:val="1"/>
          <w:wAfter w:w="34" w:type="dxa"/>
          <w:trHeight w:val="603"/>
        </w:trPr>
        <w:tc>
          <w:tcPr>
            <w:tcW w:w="9889" w:type="dxa"/>
            <w:gridSpan w:val="2"/>
          </w:tcPr>
          <w:tbl>
            <w:tblPr>
              <w:tblW w:w="9557" w:type="dxa"/>
              <w:tblLayout w:type="fixed"/>
              <w:tblLook w:val="01E0" w:firstRow="1" w:lastRow="1" w:firstColumn="1" w:lastColumn="1" w:noHBand="0" w:noVBand="0"/>
            </w:tblPr>
            <w:tblGrid>
              <w:gridCol w:w="4287"/>
              <w:gridCol w:w="5270"/>
            </w:tblGrid>
            <w:tr w:rsidR="00945E6A" w:rsidRPr="002549B3" w:rsidTr="005B47F4">
              <w:tc>
                <w:tcPr>
                  <w:tcW w:w="4287" w:type="dxa"/>
                </w:tcPr>
                <w:p w:rsidR="00945E6A" w:rsidRPr="002549B3" w:rsidRDefault="005B47F4" w:rsidP="005B47F4">
                  <w:pPr>
                    <w:ind w:left="-74"/>
                    <w:jc w:val="both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rFonts w:hint="eastAsia"/>
                      <w:color w:val="000000"/>
                      <w:sz w:val="28"/>
                      <w:szCs w:val="28"/>
                    </w:rPr>
                    <w:t>О</w:t>
                  </w:r>
                  <w:r>
                    <w:rPr>
                      <w:color w:val="000000"/>
                      <w:sz w:val="28"/>
                      <w:szCs w:val="28"/>
                    </w:rPr>
                    <w:t xml:space="preserve"> внесении изменения в приложение к решению Думы города Владивостока от 28.09.2023 № 241 «</w:t>
                  </w:r>
                  <w:r w:rsidR="00945E6A" w:rsidRPr="00145C3B">
                    <w:rPr>
                      <w:rFonts w:hint="eastAsia"/>
                      <w:color w:val="000000"/>
                      <w:sz w:val="28"/>
                      <w:szCs w:val="28"/>
                    </w:rPr>
                    <w:t>Об</w:t>
                  </w:r>
                  <w:r w:rsidR="00945E6A" w:rsidRPr="00145C3B">
                    <w:rPr>
                      <w:color w:val="000000"/>
                      <w:sz w:val="28"/>
                      <w:szCs w:val="28"/>
                    </w:rPr>
                    <w:t xml:space="preserve"> </w:t>
                  </w:r>
                  <w:r w:rsidR="00945E6A" w:rsidRPr="00145C3B">
                    <w:rPr>
                      <w:rFonts w:hint="eastAsia"/>
                      <w:color w:val="000000"/>
                      <w:sz w:val="28"/>
                      <w:szCs w:val="28"/>
                    </w:rPr>
                    <w:t>утверждении</w:t>
                  </w:r>
                  <w:r w:rsidR="00945E6A" w:rsidRPr="00145C3B">
                    <w:rPr>
                      <w:color w:val="000000"/>
                      <w:sz w:val="28"/>
                      <w:szCs w:val="28"/>
                    </w:rPr>
                    <w:t xml:space="preserve"> </w:t>
                  </w:r>
                  <w:r w:rsidR="00945E6A" w:rsidRPr="00145C3B">
                    <w:rPr>
                      <w:rFonts w:hint="eastAsia"/>
                      <w:color w:val="000000"/>
                      <w:sz w:val="28"/>
                      <w:szCs w:val="28"/>
                    </w:rPr>
                    <w:t>условий</w:t>
                  </w:r>
                  <w:r w:rsidR="00945E6A" w:rsidRPr="00145C3B">
                    <w:rPr>
                      <w:color w:val="000000"/>
                      <w:sz w:val="28"/>
                      <w:szCs w:val="28"/>
                    </w:rPr>
                    <w:t xml:space="preserve"> </w:t>
                  </w:r>
                  <w:r w:rsidR="00945E6A" w:rsidRPr="00145C3B">
                    <w:rPr>
                      <w:rFonts w:hint="eastAsia"/>
                      <w:color w:val="000000"/>
                      <w:sz w:val="28"/>
                      <w:szCs w:val="28"/>
                    </w:rPr>
                    <w:t>приватизации</w:t>
                  </w:r>
                  <w:r w:rsidR="00945E6A" w:rsidRPr="00145C3B">
                    <w:rPr>
                      <w:color w:val="000000"/>
                      <w:sz w:val="28"/>
                      <w:szCs w:val="28"/>
                    </w:rPr>
                    <w:t xml:space="preserve"> </w:t>
                  </w:r>
                  <w:r w:rsidR="00945E6A" w:rsidRPr="00145C3B">
                    <w:rPr>
                      <w:rFonts w:hint="eastAsia"/>
                      <w:color w:val="000000"/>
                      <w:sz w:val="28"/>
                      <w:szCs w:val="28"/>
                    </w:rPr>
                    <w:t>муниципального</w:t>
                  </w:r>
                  <w:r w:rsidR="00945E6A" w:rsidRPr="00145C3B">
                    <w:rPr>
                      <w:color w:val="000000"/>
                      <w:sz w:val="28"/>
                      <w:szCs w:val="28"/>
                    </w:rPr>
                    <w:t xml:space="preserve"> </w:t>
                  </w:r>
                  <w:r w:rsidR="00945E6A" w:rsidRPr="00145C3B">
                    <w:rPr>
                      <w:rFonts w:hint="eastAsia"/>
                      <w:color w:val="000000"/>
                      <w:sz w:val="28"/>
                      <w:szCs w:val="28"/>
                    </w:rPr>
                    <w:t>имущества</w:t>
                  </w:r>
                  <w:r w:rsidR="00945E6A" w:rsidRPr="00145C3B">
                    <w:rPr>
                      <w:color w:val="000000"/>
                      <w:sz w:val="28"/>
                      <w:szCs w:val="28"/>
                    </w:rPr>
                    <w:t xml:space="preserve"> </w:t>
                  </w:r>
                  <w:r w:rsidR="00945E6A" w:rsidRPr="00145C3B">
                    <w:rPr>
                      <w:rFonts w:hint="eastAsia"/>
                      <w:color w:val="000000"/>
                      <w:sz w:val="28"/>
                      <w:szCs w:val="28"/>
                    </w:rPr>
                    <w:t>в</w:t>
                  </w:r>
                  <w:r w:rsidR="00945E6A" w:rsidRPr="00145C3B">
                    <w:rPr>
                      <w:color w:val="000000"/>
                      <w:sz w:val="28"/>
                      <w:szCs w:val="28"/>
                    </w:rPr>
                    <w:t xml:space="preserve"> </w:t>
                  </w:r>
                  <w:r w:rsidR="00945E6A" w:rsidRPr="00145C3B">
                    <w:rPr>
                      <w:rFonts w:hint="eastAsia"/>
                      <w:color w:val="000000"/>
                      <w:sz w:val="28"/>
                      <w:szCs w:val="28"/>
                    </w:rPr>
                    <w:t>городе</w:t>
                  </w:r>
                  <w:r w:rsidR="00945E6A" w:rsidRPr="00145C3B">
                    <w:rPr>
                      <w:color w:val="000000"/>
                      <w:sz w:val="28"/>
                      <w:szCs w:val="28"/>
                    </w:rPr>
                    <w:t xml:space="preserve"> </w:t>
                  </w:r>
                  <w:r w:rsidR="00945E6A" w:rsidRPr="00145C3B">
                    <w:rPr>
                      <w:rFonts w:hint="eastAsia"/>
                      <w:color w:val="000000"/>
                      <w:sz w:val="28"/>
                      <w:szCs w:val="28"/>
                    </w:rPr>
                    <w:t>Владивостоке</w:t>
                  </w:r>
                  <w:r w:rsidR="00945E6A" w:rsidRPr="00145C3B">
                    <w:rPr>
                      <w:color w:val="000000"/>
                      <w:sz w:val="28"/>
                      <w:szCs w:val="28"/>
                    </w:rPr>
                    <w:t xml:space="preserve"> </w:t>
                  </w:r>
                  <w:r w:rsidR="00945E6A" w:rsidRPr="00145C3B">
                    <w:rPr>
                      <w:rFonts w:hint="eastAsia"/>
                      <w:color w:val="000000"/>
                      <w:sz w:val="28"/>
                      <w:szCs w:val="28"/>
                    </w:rPr>
                    <w:t>путем</w:t>
                  </w:r>
                  <w:r w:rsidR="00945E6A" w:rsidRPr="00145C3B">
                    <w:rPr>
                      <w:color w:val="000000"/>
                      <w:sz w:val="28"/>
                      <w:szCs w:val="28"/>
                    </w:rPr>
                    <w:t xml:space="preserve"> </w:t>
                  </w:r>
                  <w:r w:rsidR="00945E6A" w:rsidRPr="00145C3B">
                    <w:rPr>
                      <w:rFonts w:hint="eastAsia"/>
                      <w:color w:val="000000"/>
                      <w:sz w:val="28"/>
                      <w:szCs w:val="28"/>
                    </w:rPr>
                    <w:t>реализации</w:t>
                  </w:r>
                  <w:r w:rsidR="00945E6A" w:rsidRPr="00145C3B">
                    <w:rPr>
                      <w:color w:val="000000"/>
                      <w:sz w:val="28"/>
                      <w:szCs w:val="28"/>
                    </w:rPr>
                    <w:t xml:space="preserve"> </w:t>
                  </w:r>
                  <w:r w:rsidR="00945E6A" w:rsidRPr="00145C3B">
                    <w:rPr>
                      <w:rFonts w:hint="eastAsia"/>
                      <w:color w:val="000000"/>
                      <w:sz w:val="28"/>
                      <w:szCs w:val="28"/>
                    </w:rPr>
                    <w:t>субъектами</w:t>
                  </w:r>
                  <w:r w:rsidR="00945E6A" w:rsidRPr="00145C3B">
                    <w:rPr>
                      <w:color w:val="000000"/>
                      <w:sz w:val="28"/>
                      <w:szCs w:val="28"/>
                    </w:rPr>
                    <w:t xml:space="preserve"> </w:t>
                  </w:r>
                  <w:r w:rsidR="00945E6A" w:rsidRPr="00145C3B">
                    <w:rPr>
                      <w:rFonts w:hint="eastAsia"/>
                      <w:color w:val="000000"/>
                      <w:sz w:val="28"/>
                      <w:szCs w:val="28"/>
                    </w:rPr>
                    <w:t>малого</w:t>
                  </w:r>
                  <w:r w:rsidR="00945E6A" w:rsidRPr="00145C3B">
                    <w:rPr>
                      <w:color w:val="000000"/>
                      <w:sz w:val="28"/>
                      <w:szCs w:val="28"/>
                    </w:rPr>
                    <w:t xml:space="preserve"> </w:t>
                  </w:r>
                  <w:r w:rsidR="00945E6A" w:rsidRPr="00145C3B">
                    <w:rPr>
                      <w:rFonts w:hint="eastAsia"/>
                      <w:color w:val="000000"/>
                      <w:sz w:val="28"/>
                      <w:szCs w:val="28"/>
                    </w:rPr>
                    <w:t>и</w:t>
                  </w:r>
                  <w:r w:rsidR="00945E6A" w:rsidRPr="00145C3B">
                    <w:rPr>
                      <w:color w:val="000000"/>
                      <w:sz w:val="28"/>
                      <w:szCs w:val="28"/>
                    </w:rPr>
                    <w:t xml:space="preserve"> </w:t>
                  </w:r>
                  <w:r w:rsidR="00945E6A" w:rsidRPr="00145C3B">
                    <w:rPr>
                      <w:rFonts w:hint="eastAsia"/>
                      <w:color w:val="000000"/>
                      <w:sz w:val="28"/>
                      <w:szCs w:val="28"/>
                    </w:rPr>
                    <w:t>среднего</w:t>
                  </w:r>
                  <w:r w:rsidR="00945E6A" w:rsidRPr="00145C3B">
                    <w:rPr>
                      <w:color w:val="000000"/>
                      <w:sz w:val="28"/>
                      <w:szCs w:val="28"/>
                    </w:rPr>
                    <w:t xml:space="preserve"> </w:t>
                  </w:r>
                  <w:r w:rsidR="00945E6A" w:rsidRPr="00145C3B">
                    <w:rPr>
                      <w:rFonts w:hint="eastAsia"/>
                      <w:color w:val="000000"/>
                      <w:sz w:val="28"/>
                      <w:szCs w:val="28"/>
                    </w:rPr>
                    <w:t>предпринимательства</w:t>
                  </w:r>
                  <w:r w:rsidR="00945E6A" w:rsidRPr="00145C3B">
                    <w:rPr>
                      <w:color w:val="000000"/>
                      <w:sz w:val="28"/>
                      <w:szCs w:val="28"/>
                    </w:rPr>
                    <w:t xml:space="preserve"> </w:t>
                  </w:r>
                  <w:r w:rsidR="00945E6A" w:rsidRPr="00145C3B">
                    <w:rPr>
                      <w:rFonts w:hint="eastAsia"/>
                      <w:color w:val="000000"/>
                      <w:sz w:val="28"/>
                      <w:szCs w:val="28"/>
                    </w:rPr>
                    <w:t>преимущественного</w:t>
                  </w:r>
                  <w:r w:rsidR="00945E6A" w:rsidRPr="00145C3B">
                    <w:rPr>
                      <w:color w:val="000000"/>
                      <w:sz w:val="28"/>
                      <w:szCs w:val="28"/>
                    </w:rPr>
                    <w:t xml:space="preserve"> </w:t>
                  </w:r>
                  <w:r w:rsidR="00945E6A" w:rsidRPr="00145C3B">
                    <w:rPr>
                      <w:rFonts w:hint="eastAsia"/>
                      <w:color w:val="000000"/>
                      <w:sz w:val="28"/>
                      <w:szCs w:val="28"/>
                    </w:rPr>
                    <w:t>права</w:t>
                  </w:r>
                  <w:r w:rsidR="00945E6A" w:rsidRPr="00145C3B">
                    <w:rPr>
                      <w:color w:val="000000"/>
                      <w:sz w:val="28"/>
                      <w:szCs w:val="28"/>
                    </w:rPr>
                    <w:t xml:space="preserve"> </w:t>
                  </w:r>
                  <w:r w:rsidR="00945E6A" w:rsidRPr="00145C3B">
                    <w:rPr>
                      <w:rFonts w:hint="eastAsia"/>
                      <w:color w:val="000000"/>
                      <w:sz w:val="28"/>
                      <w:szCs w:val="28"/>
                    </w:rPr>
                    <w:t>на</w:t>
                  </w:r>
                  <w:r w:rsidR="00945E6A" w:rsidRPr="00145C3B">
                    <w:rPr>
                      <w:color w:val="000000"/>
                      <w:sz w:val="28"/>
                      <w:szCs w:val="28"/>
                    </w:rPr>
                    <w:t xml:space="preserve"> </w:t>
                  </w:r>
                  <w:r w:rsidR="00945E6A" w:rsidRPr="00145C3B">
                    <w:rPr>
                      <w:rFonts w:hint="eastAsia"/>
                      <w:color w:val="000000"/>
                      <w:sz w:val="28"/>
                      <w:szCs w:val="28"/>
                    </w:rPr>
                    <w:t>приобретение</w:t>
                  </w:r>
                  <w:r w:rsidR="00945E6A" w:rsidRPr="00145C3B">
                    <w:rPr>
                      <w:color w:val="000000"/>
                      <w:sz w:val="28"/>
                      <w:szCs w:val="28"/>
                    </w:rPr>
                    <w:t xml:space="preserve"> </w:t>
                  </w:r>
                  <w:r w:rsidR="00945E6A" w:rsidRPr="00145C3B">
                    <w:rPr>
                      <w:rFonts w:hint="eastAsia"/>
                      <w:color w:val="000000"/>
                      <w:sz w:val="28"/>
                      <w:szCs w:val="28"/>
                    </w:rPr>
                    <w:t>арендуемого</w:t>
                  </w:r>
                  <w:r w:rsidR="00945E6A" w:rsidRPr="00145C3B">
                    <w:rPr>
                      <w:color w:val="000000"/>
                      <w:sz w:val="28"/>
                      <w:szCs w:val="28"/>
                    </w:rPr>
                    <w:t xml:space="preserve"> </w:t>
                  </w:r>
                  <w:r w:rsidR="00945E6A" w:rsidRPr="00145C3B">
                    <w:rPr>
                      <w:rFonts w:hint="eastAsia"/>
                      <w:color w:val="000000"/>
                      <w:sz w:val="28"/>
                      <w:szCs w:val="28"/>
                    </w:rPr>
                    <w:t>имущества</w:t>
                  </w:r>
                  <w:r>
                    <w:rPr>
                      <w:color w:val="000000"/>
                      <w:sz w:val="28"/>
                      <w:szCs w:val="28"/>
                    </w:rPr>
                    <w:t>»</w:t>
                  </w:r>
                </w:p>
              </w:tc>
              <w:tc>
                <w:tcPr>
                  <w:tcW w:w="5270" w:type="dxa"/>
                </w:tcPr>
                <w:p w:rsidR="00945E6A" w:rsidRPr="002549B3" w:rsidRDefault="00945E6A" w:rsidP="00945E6A">
                  <w:pPr>
                    <w:ind w:right="-143"/>
                    <w:jc w:val="center"/>
                    <w:rPr>
                      <w:color w:val="000000"/>
                      <w:sz w:val="28"/>
                      <w:szCs w:val="28"/>
                    </w:rPr>
                  </w:pPr>
                </w:p>
              </w:tc>
            </w:tr>
          </w:tbl>
          <w:p w:rsidR="00945E6A" w:rsidRPr="002549B3" w:rsidRDefault="00945E6A" w:rsidP="00945E6A">
            <w:pPr>
              <w:ind w:left="142" w:firstLine="142"/>
              <w:jc w:val="center"/>
              <w:rPr>
                <w:color w:val="000000"/>
                <w:sz w:val="28"/>
                <w:szCs w:val="28"/>
              </w:rPr>
            </w:pPr>
          </w:p>
          <w:p w:rsidR="00945E6A" w:rsidRDefault="00945E6A" w:rsidP="00945E6A">
            <w:pPr>
              <w:pStyle w:val="a9"/>
              <w:ind w:firstLine="709"/>
              <w:rPr>
                <w:szCs w:val="28"/>
              </w:rPr>
            </w:pPr>
          </w:p>
          <w:p w:rsidR="00945E6A" w:rsidRPr="000F4FC5" w:rsidRDefault="00945E6A" w:rsidP="00945E6A">
            <w:pPr>
              <w:spacing w:line="360" w:lineRule="auto"/>
              <w:ind w:firstLine="709"/>
              <w:jc w:val="both"/>
              <w:rPr>
                <w:sz w:val="28"/>
              </w:rPr>
            </w:pPr>
            <w:r w:rsidRPr="00145C3B">
              <w:rPr>
                <w:sz w:val="28"/>
                <w:szCs w:val="28"/>
              </w:rPr>
              <w:t xml:space="preserve">В соответствии с </w:t>
            </w:r>
            <w:r w:rsidR="00323237" w:rsidRPr="00323237">
              <w:rPr>
                <w:sz w:val="28"/>
                <w:szCs w:val="28"/>
              </w:rPr>
              <w:t>Федеральным  законом от 20.03.2025 № 33-ФЗ «Об общих принципах организации местного самоуправления в единой системе публичной власти»</w:t>
            </w:r>
            <w:r w:rsidR="00323237">
              <w:rPr>
                <w:sz w:val="28"/>
                <w:szCs w:val="28"/>
              </w:rPr>
              <w:t xml:space="preserve">, </w:t>
            </w:r>
            <w:r w:rsidRPr="00145C3B">
              <w:rPr>
                <w:sz w:val="28"/>
                <w:szCs w:val="28"/>
              </w:rPr>
              <w:t xml:space="preserve">Федеральным законом от 06.10.2003 № 131-ФЗ «Об общих принципах организации местного самоуправления в Российской Федерации», Федеральным законом от 22.07.2008 № 159-ФЗ «Об особенностях отчуждения </w:t>
            </w:r>
            <w:r>
              <w:rPr>
                <w:sz w:val="28"/>
                <w:szCs w:val="28"/>
              </w:rPr>
              <w:t xml:space="preserve">движимого и </w:t>
            </w:r>
            <w:r w:rsidRPr="00145C3B">
              <w:rPr>
                <w:sz w:val="28"/>
                <w:szCs w:val="28"/>
              </w:rPr>
              <w:t>недвижимого имущества, находящегося в государственной или в муниципальной собственности и арендуемого субъектами малого и среднего</w:t>
            </w:r>
            <w:r w:rsidR="00323237">
              <w:rPr>
                <w:sz w:val="28"/>
                <w:szCs w:val="28"/>
              </w:rPr>
              <w:t xml:space="preserve"> </w:t>
            </w:r>
            <w:r w:rsidRPr="00145C3B">
              <w:rPr>
                <w:sz w:val="28"/>
                <w:szCs w:val="28"/>
              </w:rPr>
              <w:t xml:space="preserve">предпринимательства, и о внесении изменений в отдельные законодательные акты Российской Федерации», решением Думы города Владивостока от 23.04.2002 № 82 «Об утверждении Положения о порядке проведения приватизации муниципального имущества в городе Владивостоке» </w:t>
            </w:r>
            <w:r w:rsidR="00937F78">
              <w:rPr>
                <w:sz w:val="28"/>
                <w:szCs w:val="28"/>
              </w:rPr>
              <w:t xml:space="preserve">                             </w:t>
            </w:r>
            <w:r w:rsidRPr="00145C3B">
              <w:rPr>
                <w:sz w:val="28"/>
                <w:szCs w:val="28"/>
              </w:rPr>
              <w:t>Дума города Владивостока</w:t>
            </w:r>
          </w:p>
          <w:p w:rsidR="00945E6A" w:rsidRDefault="00945E6A" w:rsidP="00945E6A">
            <w:pPr>
              <w:pStyle w:val="a9"/>
              <w:ind w:firstLine="709"/>
              <w:rPr>
                <w:szCs w:val="28"/>
              </w:rPr>
            </w:pPr>
            <w:r w:rsidRPr="00412F8C">
              <w:rPr>
                <w:szCs w:val="28"/>
              </w:rPr>
              <w:t xml:space="preserve"> </w:t>
            </w:r>
          </w:p>
          <w:p w:rsidR="00945E6A" w:rsidRDefault="00945E6A" w:rsidP="00945E6A">
            <w:pPr>
              <w:pStyle w:val="a9"/>
              <w:rPr>
                <w:szCs w:val="28"/>
              </w:rPr>
            </w:pPr>
            <w:r w:rsidRPr="00412F8C">
              <w:rPr>
                <w:rFonts w:hint="eastAsia"/>
                <w:szCs w:val="28"/>
              </w:rPr>
              <w:t>РЕШИЛА</w:t>
            </w:r>
            <w:r w:rsidRPr="00412F8C">
              <w:rPr>
                <w:szCs w:val="28"/>
              </w:rPr>
              <w:t>:</w:t>
            </w:r>
          </w:p>
          <w:p w:rsidR="00945E6A" w:rsidRPr="00412F8C" w:rsidRDefault="00945E6A" w:rsidP="00945E6A">
            <w:pPr>
              <w:pStyle w:val="a9"/>
              <w:rPr>
                <w:szCs w:val="28"/>
              </w:rPr>
            </w:pPr>
          </w:p>
          <w:p w:rsidR="00945E6A" w:rsidRDefault="00945E6A" w:rsidP="005B47F4">
            <w:pPr>
              <w:tabs>
                <w:tab w:val="left" w:pos="8647"/>
              </w:tabs>
              <w:spacing w:line="360" w:lineRule="auto"/>
              <w:ind w:firstLine="709"/>
              <w:jc w:val="both"/>
              <w:outlineLvl w:val="4"/>
              <w:rPr>
                <w:rFonts w:eastAsia="Calibri"/>
                <w:bCs/>
                <w:iCs/>
                <w:sz w:val="28"/>
                <w:szCs w:val="28"/>
                <w:lang w:eastAsia="en-US"/>
              </w:rPr>
            </w:pPr>
            <w:r w:rsidRPr="00145C3B">
              <w:rPr>
                <w:rFonts w:eastAsia="Calibri"/>
                <w:bCs/>
                <w:iCs/>
                <w:sz w:val="28"/>
                <w:szCs w:val="28"/>
                <w:lang w:eastAsia="en-US"/>
              </w:rPr>
              <w:lastRenderedPageBreak/>
              <w:t>1. </w:t>
            </w:r>
            <w:r w:rsidR="005B47F4">
              <w:rPr>
                <w:rFonts w:eastAsia="Calibri"/>
                <w:bCs/>
                <w:iCs/>
                <w:sz w:val="28"/>
                <w:szCs w:val="28"/>
                <w:lang w:eastAsia="en-US"/>
              </w:rPr>
              <w:t>В</w:t>
            </w:r>
            <w:r w:rsidR="005B47F4" w:rsidRPr="005B47F4">
              <w:rPr>
                <w:rFonts w:eastAsia="Calibri"/>
                <w:bCs/>
                <w:iCs/>
                <w:sz w:val="28"/>
                <w:szCs w:val="28"/>
                <w:lang w:eastAsia="en-US"/>
              </w:rPr>
              <w:t>нес</w:t>
            </w:r>
            <w:r w:rsidR="005B47F4">
              <w:rPr>
                <w:rFonts w:eastAsia="Calibri"/>
                <w:bCs/>
                <w:iCs/>
                <w:sz w:val="28"/>
                <w:szCs w:val="28"/>
                <w:lang w:eastAsia="en-US"/>
              </w:rPr>
              <w:t xml:space="preserve">ти в приложение к </w:t>
            </w:r>
            <w:r w:rsidR="005B47F4" w:rsidRPr="005B47F4">
              <w:rPr>
                <w:rFonts w:eastAsia="Calibri"/>
                <w:bCs/>
                <w:iCs/>
                <w:sz w:val="28"/>
                <w:szCs w:val="28"/>
                <w:lang w:eastAsia="en-US"/>
              </w:rPr>
              <w:t>решени</w:t>
            </w:r>
            <w:r w:rsidR="005B47F4">
              <w:rPr>
                <w:rFonts w:eastAsia="Calibri"/>
                <w:bCs/>
                <w:iCs/>
                <w:sz w:val="28"/>
                <w:szCs w:val="28"/>
                <w:lang w:eastAsia="en-US"/>
              </w:rPr>
              <w:t>ю</w:t>
            </w:r>
            <w:r w:rsidR="005B47F4" w:rsidRPr="005B47F4">
              <w:rPr>
                <w:rFonts w:eastAsia="Calibri"/>
                <w:bCs/>
                <w:iCs/>
                <w:sz w:val="28"/>
                <w:szCs w:val="28"/>
                <w:lang w:eastAsia="en-US"/>
              </w:rPr>
              <w:t xml:space="preserve"> Думы города Владивостока </w:t>
            </w:r>
            <w:r w:rsidR="00D773AA">
              <w:rPr>
                <w:rFonts w:eastAsia="Calibri"/>
                <w:bCs/>
                <w:iCs/>
                <w:sz w:val="28"/>
                <w:szCs w:val="28"/>
                <w:lang w:eastAsia="en-US"/>
              </w:rPr>
              <w:t xml:space="preserve">                                 </w:t>
            </w:r>
            <w:bookmarkStart w:id="0" w:name="_GoBack"/>
            <w:bookmarkEnd w:id="0"/>
            <w:r w:rsidR="005B47F4" w:rsidRPr="005B47F4">
              <w:rPr>
                <w:rFonts w:eastAsia="Calibri"/>
                <w:bCs/>
                <w:iCs/>
                <w:sz w:val="28"/>
                <w:szCs w:val="28"/>
                <w:lang w:eastAsia="en-US"/>
              </w:rPr>
              <w:t>от 28.09.2023 № 241 «Об утверждении условий приватизации муниципального имущества в городе Владивостоке путем реализации субъектами малого и среднего предпринимательства преимущественного права на приобретение арендуемого имущества»</w:t>
            </w:r>
            <w:r w:rsidR="005B47F4">
              <w:rPr>
                <w:rFonts w:eastAsia="Calibri"/>
                <w:bCs/>
                <w:iCs/>
                <w:sz w:val="28"/>
                <w:szCs w:val="28"/>
                <w:lang w:eastAsia="en-US"/>
              </w:rPr>
              <w:t xml:space="preserve"> (</w:t>
            </w:r>
            <w:r w:rsidR="005B47F4" w:rsidRPr="005B47F4">
              <w:rPr>
                <w:rFonts w:eastAsia="Calibri"/>
                <w:bCs/>
                <w:iCs/>
                <w:sz w:val="28"/>
                <w:szCs w:val="28"/>
                <w:lang w:eastAsia="en-US"/>
              </w:rPr>
              <w:t>официальный сайт правовой информации города Владивостока (vlc25.ru), 202</w:t>
            </w:r>
            <w:r w:rsidR="005B47F4">
              <w:rPr>
                <w:rFonts w:eastAsia="Calibri"/>
                <w:bCs/>
                <w:iCs/>
                <w:sz w:val="28"/>
                <w:szCs w:val="28"/>
                <w:lang w:eastAsia="en-US"/>
              </w:rPr>
              <w:t>3</w:t>
            </w:r>
            <w:r w:rsidR="005B47F4" w:rsidRPr="005B47F4">
              <w:rPr>
                <w:rFonts w:eastAsia="Calibri"/>
                <w:bCs/>
                <w:iCs/>
                <w:sz w:val="28"/>
                <w:szCs w:val="28"/>
                <w:lang w:eastAsia="en-US"/>
              </w:rPr>
              <w:t>, 0</w:t>
            </w:r>
            <w:r w:rsidR="005B47F4">
              <w:rPr>
                <w:rFonts w:eastAsia="Calibri"/>
                <w:bCs/>
                <w:iCs/>
                <w:sz w:val="28"/>
                <w:szCs w:val="28"/>
                <w:lang w:eastAsia="en-US"/>
              </w:rPr>
              <w:t>3</w:t>
            </w:r>
            <w:r w:rsidR="005B47F4" w:rsidRPr="005B47F4">
              <w:rPr>
                <w:rFonts w:eastAsia="Calibri"/>
                <w:bCs/>
                <w:iCs/>
                <w:sz w:val="28"/>
                <w:szCs w:val="28"/>
                <w:lang w:eastAsia="en-US"/>
              </w:rPr>
              <w:t xml:space="preserve"> </w:t>
            </w:r>
            <w:r w:rsidR="005B47F4">
              <w:rPr>
                <w:rFonts w:eastAsia="Calibri"/>
                <w:bCs/>
                <w:iCs/>
                <w:sz w:val="28"/>
                <w:szCs w:val="28"/>
                <w:lang w:eastAsia="en-US"/>
              </w:rPr>
              <w:t>октября)</w:t>
            </w:r>
            <w:r w:rsidR="005B47F4" w:rsidRPr="005B47F4">
              <w:rPr>
                <w:rFonts w:eastAsia="Calibri"/>
                <w:bCs/>
                <w:iCs/>
                <w:sz w:val="28"/>
                <w:szCs w:val="28"/>
                <w:lang w:eastAsia="en-US"/>
              </w:rPr>
              <w:t xml:space="preserve"> </w:t>
            </w:r>
            <w:r w:rsidR="005B47F4">
              <w:rPr>
                <w:rFonts w:eastAsia="Calibri"/>
                <w:bCs/>
                <w:iCs/>
                <w:sz w:val="28"/>
                <w:szCs w:val="28"/>
                <w:lang w:eastAsia="en-US"/>
              </w:rPr>
              <w:t>следующее изменение:</w:t>
            </w:r>
          </w:p>
          <w:p w:rsidR="005B47F4" w:rsidRPr="00145C3B" w:rsidRDefault="005B47F4" w:rsidP="005B47F4">
            <w:pPr>
              <w:tabs>
                <w:tab w:val="left" w:pos="8647"/>
              </w:tabs>
              <w:spacing w:line="360" w:lineRule="auto"/>
              <w:ind w:firstLine="709"/>
              <w:jc w:val="both"/>
              <w:outlineLvl w:val="4"/>
              <w:rPr>
                <w:rFonts w:eastAsia="Calibri"/>
                <w:bCs/>
                <w:iCs/>
                <w:sz w:val="28"/>
                <w:szCs w:val="28"/>
                <w:lang w:eastAsia="en-US"/>
              </w:rPr>
            </w:pPr>
            <w:r>
              <w:rPr>
                <w:rFonts w:eastAsia="Calibri"/>
                <w:bCs/>
                <w:iCs/>
                <w:sz w:val="28"/>
                <w:szCs w:val="28"/>
                <w:lang w:eastAsia="en-US"/>
              </w:rPr>
              <w:t>строку 4 исключить.</w:t>
            </w:r>
          </w:p>
          <w:p w:rsidR="00945E6A" w:rsidRPr="007C00F9" w:rsidRDefault="00945E6A" w:rsidP="00945E6A">
            <w:pPr>
              <w:spacing w:line="360" w:lineRule="auto"/>
              <w:ind w:firstLine="709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</w:t>
            </w:r>
            <w:r w:rsidRPr="007C00F9">
              <w:rPr>
                <w:rFonts w:eastAsia="Calibri"/>
                <w:sz w:val="28"/>
                <w:szCs w:val="28"/>
                <w:lang w:eastAsia="en-US"/>
              </w:rPr>
              <w:t xml:space="preserve">. Контроль 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за </w:t>
            </w:r>
            <w:r w:rsidRPr="007C00F9">
              <w:rPr>
                <w:rFonts w:eastAsia="Calibri"/>
                <w:sz w:val="28"/>
                <w:szCs w:val="28"/>
                <w:lang w:eastAsia="en-US"/>
              </w:rPr>
              <w:t>исполнени</w:t>
            </w:r>
            <w:r>
              <w:rPr>
                <w:rFonts w:eastAsia="Calibri"/>
                <w:sz w:val="28"/>
                <w:szCs w:val="28"/>
                <w:lang w:eastAsia="en-US"/>
              </w:rPr>
              <w:t>ем</w:t>
            </w:r>
            <w:r w:rsidRPr="007C00F9">
              <w:rPr>
                <w:rFonts w:eastAsia="Calibri"/>
                <w:sz w:val="28"/>
                <w:szCs w:val="28"/>
                <w:lang w:eastAsia="en-US"/>
              </w:rPr>
              <w:t xml:space="preserve"> настоящего решения возложить на комитет по экономической политике и муниципальной собственности Думы </w:t>
            </w:r>
            <w:r>
              <w:rPr>
                <w:rFonts w:eastAsia="Calibri"/>
                <w:sz w:val="28"/>
                <w:szCs w:val="28"/>
                <w:lang w:eastAsia="en-US"/>
              </w:rPr>
              <w:t>города Владивостока (Васильев</w:t>
            </w:r>
            <w:r w:rsidRPr="007C00F9">
              <w:rPr>
                <w:rFonts w:eastAsia="Calibri"/>
                <w:sz w:val="28"/>
                <w:szCs w:val="28"/>
                <w:lang w:eastAsia="en-US"/>
              </w:rPr>
              <w:t xml:space="preserve">). </w:t>
            </w:r>
          </w:p>
          <w:p w:rsidR="00945E6A" w:rsidRPr="007C00F9" w:rsidRDefault="00945E6A" w:rsidP="00945E6A">
            <w:pPr>
              <w:spacing w:line="360" w:lineRule="auto"/>
              <w:ind w:firstLine="709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3</w:t>
            </w:r>
            <w:r w:rsidRPr="007C00F9">
              <w:rPr>
                <w:rFonts w:eastAsia="Calibri"/>
                <w:sz w:val="28"/>
                <w:szCs w:val="28"/>
                <w:lang w:eastAsia="en-US"/>
              </w:rPr>
              <w:t>. Настоящее решение вступает в силу со дня его принятия.</w:t>
            </w:r>
          </w:p>
          <w:p w:rsidR="00945E6A" w:rsidRDefault="00945E6A" w:rsidP="00945E6A">
            <w:pPr>
              <w:pStyle w:val="a9"/>
              <w:ind w:firstLine="709"/>
              <w:rPr>
                <w:szCs w:val="28"/>
              </w:rPr>
            </w:pPr>
          </w:p>
          <w:p w:rsidR="00945E6A" w:rsidRDefault="00945E6A" w:rsidP="00945E6A">
            <w:pPr>
              <w:pStyle w:val="a9"/>
              <w:ind w:firstLine="709"/>
              <w:rPr>
                <w:szCs w:val="28"/>
              </w:rPr>
            </w:pPr>
          </w:p>
          <w:p w:rsidR="00945E6A" w:rsidRDefault="00945E6A" w:rsidP="00945E6A">
            <w:pPr>
              <w:pStyle w:val="a9"/>
              <w:spacing w:line="360" w:lineRule="auto"/>
              <w:rPr>
                <w:color w:val="000000"/>
                <w:szCs w:val="28"/>
              </w:rPr>
            </w:pPr>
            <w:r w:rsidRPr="00412F8C">
              <w:rPr>
                <w:rFonts w:hint="eastAsia"/>
                <w:szCs w:val="28"/>
              </w:rPr>
              <w:t>Председатель</w:t>
            </w:r>
            <w:r w:rsidRPr="00412F8C">
              <w:rPr>
                <w:szCs w:val="28"/>
              </w:rPr>
              <w:t xml:space="preserve"> </w:t>
            </w:r>
            <w:r w:rsidRPr="00412F8C">
              <w:rPr>
                <w:rFonts w:hint="eastAsia"/>
                <w:szCs w:val="28"/>
              </w:rPr>
              <w:t>Думы</w:t>
            </w:r>
            <w:r w:rsidRPr="00412F8C">
              <w:rPr>
                <w:szCs w:val="28"/>
              </w:rPr>
              <w:t xml:space="preserve">                                                       </w:t>
            </w:r>
            <w:r>
              <w:rPr>
                <w:szCs w:val="28"/>
              </w:rPr>
              <w:t xml:space="preserve">                               </w:t>
            </w:r>
            <w:r w:rsidRPr="00412F8C">
              <w:rPr>
                <w:rFonts w:hint="eastAsia"/>
                <w:szCs w:val="28"/>
              </w:rPr>
              <w:t>А</w:t>
            </w:r>
            <w:r w:rsidRPr="00412F8C">
              <w:rPr>
                <w:szCs w:val="28"/>
              </w:rPr>
              <w:t>.</w:t>
            </w:r>
            <w:r w:rsidRPr="00412F8C">
              <w:rPr>
                <w:rFonts w:hint="eastAsia"/>
                <w:szCs w:val="28"/>
              </w:rPr>
              <w:t>П</w:t>
            </w:r>
            <w:r w:rsidRPr="00412F8C">
              <w:rPr>
                <w:szCs w:val="28"/>
              </w:rPr>
              <w:t>.</w:t>
            </w:r>
            <w:r>
              <w:rPr>
                <w:szCs w:val="28"/>
              </w:rPr>
              <w:t xml:space="preserve"> </w:t>
            </w:r>
            <w:r w:rsidRPr="00412F8C">
              <w:rPr>
                <w:rFonts w:hint="eastAsia"/>
                <w:szCs w:val="28"/>
              </w:rPr>
              <w:t>Брик</w:t>
            </w:r>
          </w:p>
          <w:p w:rsidR="00B956CB" w:rsidRPr="009F31DD" w:rsidRDefault="00B956CB">
            <w:pPr>
              <w:jc w:val="center"/>
              <w:rPr>
                <w:spacing w:val="60"/>
                <w:sz w:val="26"/>
              </w:rPr>
            </w:pPr>
          </w:p>
          <w:p w:rsidR="00B956CB" w:rsidRPr="009F31DD" w:rsidRDefault="00B956CB">
            <w:pPr>
              <w:jc w:val="center"/>
              <w:rPr>
                <w:spacing w:val="60"/>
                <w:sz w:val="26"/>
              </w:rPr>
            </w:pPr>
          </w:p>
        </w:tc>
      </w:tr>
    </w:tbl>
    <w:p w:rsidR="000C141E" w:rsidRDefault="000C141E" w:rsidP="00FB56D1">
      <w:pPr>
        <w:autoSpaceDE w:val="0"/>
        <w:autoSpaceDN w:val="0"/>
        <w:jc w:val="both"/>
        <w:rPr>
          <w:sz w:val="28"/>
          <w:szCs w:val="28"/>
        </w:rPr>
      </w:pPr>
    </w:p>
    <w:p w:rsidR="00FB56D1" w:rsidRDefault="00FB56D1" w:rsidP="00FB56D1">
      <w:pPr>
        <w:autoSpaceDE w:val="0"/>
        <w:autoSpaceDN w:val="0"/>
        <w:jc w:val="both"/>
        <w:rPr>
          <w:sz w:val="28"/>
          <w:szCs w:val="28"/>
        </w:rPr>
      </w:pPr>
    </w:p>
    <w:p w:rsidR="00FB56D1" w:rsidRDefault="00FB56D1" w:rsidP="00FB56D1">
      <w:pPr>
        <w:autoSpaceDE w:val="0"/>
        <w:autoSpaceDN w:val="0"/>
        <w:jc w:val="both"/>
        <w:rPr>
          <w:sz w:val="28"/>
          <w:szCs w:val="28"/>
        </w:rPr>
      </w:pPr>
    </w:p>
    <w:p w:rsidR="00FB56D1" w:rsidRDefault="00FB56D1" w:rsidP="00FB56D1">
      <w:pPr>
        <w:autoSpaceDE w:val="0"/>
        <w:autoSpaceDN w:val="0"/>
        <w:jc w:val="both"/>
        <w:rPr>
          <w:sz w:val="28"/>
          <w:szCs w:val="28"/>
        </w:rPr>
      </w:pPr>
    </w:p>
    <w:p w:rsidR="00FB56D1" w:rsidRDefault="00FB56D1" w:rsidP="00FB56D1">
      <w:pPr>
        <w:autoSpaceDE w:val="0"/>
        <w:autoSpaceDN w:val="0"/>
        <w:jc w:val="both"/>
        <w:rPr>
          <w:sz w:val="28"/>
          <w:szCs w:val="28"/>
        </w:rPr>
      </w:pPr>
    </w:p>
    <w:p w:rsidR="00FB56D1" w:rsidRDefault="00FB56D1" w:rsidP="00FB56D1">
      <w:pPr>
        <w:autoSpaceDE w:val="0"/>
        <w:autoSpaceDN w:val="0"/>
        <w:jc w:val="both"/>
        <w:rPr>
          <w:sz w:val="28"/>
          <w:szCs w:val="28"/>
        </w:rPr>
      </w:pPr>
    </w:p>
    <w:p w:rsidR="00FB56D1" w:rsidRDefault="00FB56D1" w:rsidP="00FB56D1">
      <w:pPr>
        <w:autoSpaceDE w:val="0"/>
        <w:autoSpaceDN w:val="0"/>
        <w:jc w:val="both"/>
        <w:rPr>
          <w:sz w:val="28"/>
          <w:szCs w:val="28"/>
        </w:rPr>
      </w:pPr>
    </w:p>
    <w:p w:rsidR="00FB56D1" w:rsidRDefault="00FB56D1" w:rsidP="00FB56D1">
      <w:pPr>
        <w:autoSpaceDE w:val="0"/>
        <w:autoSpaceDN w:val="0"/>
        <w:jc w:val="both"/>
        <w:rPr>
          <w:sz w:val="28"/>
          <w:szCs w:val="28"/>
        </w:rPr>
      </w:pPr>
    </w:p>
    <w:p w:rsidR="00FB56D1" w:rsidRDefault="00FB56D1" w:rsidP="00FB56D1">
      <w:pPr>
        <w:autoSpaceDE w:val="0"/>
        <w:autoSpaceDN w:val="0"/>
        <w:jc w:val="both"/>
        <w:rPr>
          <w:sz w:val="28"/>
          <w:szCs w:val="28"/>
        </w:rPr>
      </w:pPr>
    </w:p>
    <w:p w:rsidR="00FB56D1" w:rsidRPr="000C141E" w:rsidRDefault="00FB56D1" w:rsidP="00FB56D1">
      <w:pPr>
        <w:autoSpaceDE w:val="0"/>
        <w:autoSpaceDN w:val="0"/>
        <w:jc w:val="both"/>
        <w:rPr>
          <w:sz w:val="28"/>
          <w:szCs w:val="28"/>
        </w:rPr>
      </w:pPr>
    </w:p>
    <w:p w:rsidR="000C141E" w:rsidRPr="000C141E" w:rsidRDefault="000C141E" w:rsidP="000C141E">
      <w:pPr>
        <w:autoSpaceDE w:val="0"/>
        <w:autoSpaceDN w:val="0"/>
        <w:jc w:val="both"/>
        <w:rPr>
          <w:sz w:val="28"/>
          <w:szCs w:val="28"/>
        </w:rPr>
      </w:pPr>
    </w:p>
    <w:p w:rsidR="000C141E" w:rsidRDefault="000C141E" w:rsidP="000C141E">
      <w:pPr>
        <w:autoSpaceDE w:val="0"/>
        <w:autoSpaceDN w:val="0"/>
        <w:jc w:val="both"/>
        <w:rPr>
          <w:sz w:val="28"/>
          <w:szCs w:val="28"/>
        </w:rPr>
      </w:pPr>
    </w:p>
    <w:p w:rsidR="000C141E" w:rsidRPr="000C141E" w:rsidRDefault="000C141E" w:rsidP="000C141E">
      <w:pPr>
        <w:autoSpaceDE w:val="0"/>
        <w:autoSpaceDN w:val="0"/>
        <w:jc w:val="both"/>
        <w:rPr>
          <w:sz w:val="28"/>
          <w:szCs w:val="28"/>
        </w:rPr>
      </w:pPr>
    </w:p>
    <w:sectPr w:rsidR="000C141E" w:rsidRPr="000C141E" w:rsidSect="00945E6A">
      <w:headerReference w:type="default" r:id="rId8"/>
      <w:pgSz w:w="11907" w:h="16727"/>
      <w:pgMar w:top="397" w:right="851" w:bottom="567" w:left="1418" w:header="720" w:footer="720" w:gutter="0"/>
      <w:paperSrc w:first="15" w:other="15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36BA3" w:rsidRDefault="00A36BA3">
      <w:r>
        <w:separator/>
      </w:r>
    </w:p>
  </w:endnote>
  <w:endnote w:type="continuationSeparator" w:id="0">
    <w:p w:rsidR="00A36BA3" w:rsidRDefault="00A36B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36BA3" w:rsidRDefault="00A36BA3">
      <w:r>
        <w:separator/>
      </w:r>
    </w:p>
  </w:footnote>
  <w:footnote w:type="continuationSeparator" w:id="0">
    <w:p w:rsidR="00A36BA3" w:rsidRDefault="00A36BA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600483611"/>
      <w:docPartObj>
        <w:docPartGallery w:val="Page Numbers (Top of Page)"/>
        <w:docPartUnique/>
      </w:docPartObj>
    </w:sdtPr>
    <w:sdtEndPr/>
    <w:sdtContent>
      <w:p w:rsidR="00945E6A" w:rsidRDefault="00945E6A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773AA">
          <w:rPr>
            <w:noProof/>
          </w:rPr>
          <w:t>2</w:t>
        </w:r>
        <w:r>
          <w:fldChar w:fldCharType="end"/>
        </w:r>
      </w:p>
    </w:sdtContent>
  </w:sdt>
  <w:p w:rsidR="00945E6A" w:rsidRDefault="00945E6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rawingGridHorizontalSpacing w:val="57"/>
  <w:drawingGridVerticalSpacing w:val="57"/>
  <w:displayVerticalDrawingGridEvery w:val="0"/>
  <w:doNotUseMarginsForDrawingGridOrigin/>
  <w:drawingGridVerticalOrigin w:val="1985"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174B"/>
    <w:rsid w:val="000366E1"/>
    <w:rsid w:val="0006246B"/>
    <w:rsid w:val="000C141E"/>
    <w:rsid w:val="000E444E"/>
    <w:rsid w:val="00184C66"/>
    <w:rsid w:val="001971B9"/>
    <w:rsid w:val="001A14DD"/>
    <w:rsid w:val="001A6A8B"/>
    <w:rsid w:val="001B1F8F"/>
    <w:rsid w:val="001C6615"/>
    <w:rsid w:val="00265164"/>
    <w:rsid w:val="00286D2A"/>
    <w:rsid w:val="00306D82"/>
    <w:rsid w:val="00323237"/>
    <w:rsid w:val="003906E9"/>
    <w:rsid w:val="003D01DB"/>
    <w:rsid w:val="003D1807"/>
    <w:rsid w:val="003D2767"/>
    <w:rsid w:val="003F0687"/>
    <w:rsid w:val="003F16CE"/>
    <w:rsid w:val="00464CC3"/>
    <w:rsid w:val="00492C21"/>
    <w:rsid w:val="00500627"/>
    <w:rsid w:val="005726EB"/>
    <w:rsid w:val="005947BA"/>
    <w:rsid w:val="005969CE"/>
    <w:rsid w:val="005A6D43"/>
    <w:rsid w:val="005B47F4"/>
    <w:rsid w:val="005E30F5"/>
    <w:rsid w:val="00662C6B"/>
    <w:rsid w:val="007100F6"/>
    <w:rsid w:val="00757436"/>
    <w:rsid w:val="007718B6"/>
    <w:rsid w:val="007841A5"/>
    <w:rsid w:val="007D5F4F"/>
    <w:rsid w:val="007F5292"/>
    <w:rsid w:val="0082221F"/>
    <w:rsid w:val="00843262"/>
    <w:rsid w:val="00863F7C"/>
    <w:rsid w:val="008700CA"/>
    <w:rsid w:val="008926FA"/>
    <w:rsid w:val="00895693"/>
    <w:rsid w:val="008962B0"/>
    <w:rsid w:val="008B58FE"/>
    <w:rsid w:val="008D4F09"/>
    <w:rsid w:val="008E174B"/>
    <w:rsid w:val="008F3810"/>
    <w:rsid w:val="00912338"/>
    <w:rsid w:val="00937F78"/>
    <w:rsid w:val="00945E6A"/>
    <w:rsid w:val="009906A0"/>
    <w:rsid w:val="009B65FD"/>
    <w:rsid w:val="009C47C7"/>
    <w:rsid w:val="009F31DD"/>
    <w:rsid w:val="00A240DC"/>
    <w:rsid w:val="00A34462"/>
    <w:rsid w:val="00A36BA3"/>
    <w:rsid w:val="00A42722"/>
    <w:rsid w:val="00A5312C"/>
    <w:rsid w:val="00A561F5"/>
    <w:rsid w:val="00A57B3B"/>
    <w:rsid w:val="00A70155"/>
    <w:rsid w:val="00AA1560"/>
    <w:rsid w:val="00AB675E"/>
    <w:rsid w:val="00B117D9"/>
    <w:rsid w:val="00B616A0"/>
    <w:rsid w:val="00B90256"/>
    <w:rsid w:val="00B903B2"/>
    <w:rsid w:val="00B956CB"/>
    <w:rsid w:val="00BF7A3E"/>
    <w:rsid w:val="00C0313F"/>
    <w:rsid w:val="00C050B6"/>
    <w:rsid w:val="00C43891"/>
    <w:rsid w:val="00C5180E"/>
    <w:rsid w:val="00C559CD"/>
    <w:rsid w:val="00C627D5"/>
    <w:rsid w:val="00C7296C"/>
    <w:rsid w:val="00C9762A"/>
    <w:rsid w:val="00CA4713"/>
    <w:rsid w:val="00D05A1A"/>
    <w:rsid w:val="00D429AC"/>
    <w:rsid w:val="00D4303C"/>
    <w:rsid w:val="00D63B25"/>
    <w:rsid w:val="00D63F5F"/>
    <w:rsid w:val="00D773AA"/>
    <w:rsid w:val="00D86BE0"/>
    <w:rsid w:val="00DA6B45"/>
    <w:rsid w:val="00DE7739"/>
    <w:rsid w:val="00E209EA"/>
    <w:rsid w:val="00E21640"/>
    <w:rsid w:val="00E2249D"/>
    <w:rsid w:val="00E92ECD"/>
    <w:rsid w:val="00ED4D6D"/>
    <w:rsid w:val="00EE4A3F"/>
    <w:rsid w:val="00F1063F"/>
    <w:rsid w:val="00F21613"/>
    <w:rsid w:val="00F76C54"/>
    <w:rsid w:val="00F84B10"/>
    <w:rsid w:val="00FA5855"/>
    <w:rsid w:val="00FB56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E36B8DC0-6F61-4BF9-AE9C-8B5067E840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" w:eastAsia="Times New Roman" w:hAnsi="CG Times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627D5"/>
    <w:rPr>
      <w:rFonts w:ascii="Times New Roman" w:hAnsi="Times New Roman"/>
    </w:rPr>
  </w:style>
  <w:style w:type="paragraph" w:styleId="1">
    <w:name w:val="heading 1"/>
    <w:basedOn w:val="a"/>
    <w:next w:val="a"/>
    <w:qFormat/>
    <w:pPr>
      <w:keepNext/>
      <w:spacing w:before="240" w:line="400" w:lineRule="exact"/>
      <w:jc w:val="center"/>
      <w:outlineLvl w:val="0"/>
    </w:pPr>
    <w:rPr>
      <w:spacing w:val="80"/>
      <w:sz w:val="32"/>
    </w:rPr>
  </w:style>
  <w:style w:type="paragraph" w:styleId="2">
    <w:name w:val="heading 2"/>
    <w:basedOn w:val="a"/>
    <w:next w:val="a"/>
    <w:qFormat/>
    <w:pPr>
      <w:keepNext/>
      <w:spacing w:before="120" w:line="320" w:lineRule="exact"/>
      <w:jc w:val="center"/>
      <w:outlineLvl w:val="1"/>
    </w:pPr>
    <w:rPr>
      <w:b/>
      <w:spacing w:val="40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677"/>
        <w:tab w:val="right" w:pos="9355"/>
      </w:tabs>
    </w:pPr>
  </w:style>
  <w:style w:type="paragraph" w:styleId="a5">
    <w:name w:val="footer"/>
    <w:basedOn w:val="a"/>
    <w:pPr>
      <w:tabs>
        <w:tab w:val="center" w:pos="4677"/>
        <w:tab w:val="right" w:pos="9355"/>
      </w:tabs>
    </w:pPr>
  </w:style>
  <w:style w:type="paragraph" w:styleId="a6">
    <w:name w:val="Balloon Text"/>
    <w:basedOn w:val="a"/>
    <w:link w:val="a7"/>
    <w:rsid w:val="0082221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82221F"/>
    <w:rPr>
      <w:rFonts w:ascii="Tahoma" w:hAnsi="Tahoma" w:cs="Tahoma"/>
      <w:sz w:val="16"/>
      <w:szCs w:val="16"/>
    </w:rPr>
  </w:style>
  <w:style w:type="table" w:styleId="a8">
    <w:name w:val="Table Grid"/>
    <w:basedOn w:val="a1"/>
    <w:rsid w:val="007F529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ody Text"/>
    <w:basedOn w:val="a"/>
    <w:link w:val="aa"/>
    <w:rsid w:val="00945E6A"/>
    <w:pPr>
      <w:jc w:val="both"/>
    </w:pPr>
    <w:rPr>
      <w:sz w:val="28"/>
    </w:rPr>
  </w:style>
  <w:style w:type="character" w:customStyle="1" w:styleId="aa">
    <w:name w:val="Основной текст Знак"/>
    <w:basedOn w:val="a0"/>
    <w:link w:val="a9"/>
    <w:rsid w:val="00945E6A"/>
    <w:rPr>
      <w:rFonts w:ascii="Times New Roman" w:hAnsi="Times New Roman"/>
      <w:sz w:val="28"/>
    </w:rPr>
  </w:style>
  <w:style w:type="character" w:customStyle="1" w:styleId="a4">
    <w:name w:val="Верхний колонтитул Знак"/>
    <w:basedOn w:val="a0"/>
    <w:link w:val="a3"/>
    <w:uiPriority w:val="99"/>
    <w:rsid w:val="00945E6A"/>
    <w:rPr>
      <w:rFonts w:ascii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604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BAE9D5-CF20-4A45-9B2D-8A8D38E763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307</Words>
  <Characters>1756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АДМ.КРАЯ</Company>
  <LinksUpToDate>false</LinksUpToDate>
  <CharactersWithSpaces>2059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В. Сокович</dc:creator>
  <cp:lastModifiedBy>Никита В. Ярулин</cp:lastModifiedBy>
  <cp:revision>23</cp:revision>
  <cp:lastPrinted>2026-05-12T05:29:00Z</cp:lastPrinted>
  <dcterms:created xsi:type="dcterms:W3CDTF">2023-02-15T05:36:00Z</dcterms:created>
  <dcterms:modified xsi:type="dcterms:W3CDTF">2026-05-12T05:30:00Z</dcterms:modified>
  <cp:contentStatus/>
</cp:coreProperties>
</file>